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257A3" w14:textId="77777777" w:rsidR="00011795" w:rsidRDefault="00205A43">
      <w:pPr>
        <w:jc w:val="center"/>
        <w:rPr>
          <w:b/>
          <w:sz w:val="36"/>
        </w:rPr>
      </w:pPr>
      <w:r>
        <w:rPr>
          <w:rFonts w:hint="eastAsia"/>
          <w:b/>
          <w:sz w:val="36"/>
        </w:rPr>
        <w:t xml:space="preserve"> 《核电工程</w:t>
      </w:r>
      <w:r w:rsidR="007A11BF">
        <w:rPr>
          <w:rFonts w:hint="eastAsia"/>
          <w:b/>
          <w:sz w:val="36"/>
        </w:rPr>
        <w:t>计划一体化建立及运维导则</w:t>
      </w:r>
      <w:r>
        <w:rPr>
          <w:rFonts w:hint="eastAsia"/>
          <w:b/>
          <w:sz w:val="36"/>
        </w:rPr>
        <w:t>》编制说明</w:t>
      </w:r>
    </w:p>
    <w:p w14:paraId="63E8D59D" w14:textId="77777777" w:rsidR="00011795" w:rsidRDefault="00205A43">
      <w:pPr>
        <w:jc w:val="center"/>
        <w:rPr>
          <w:b/>
          <w:sz w:val="36"/>
        </w:rPr>
      </w:pPr>
      <w:r>
        <w:rPr>
          <w:rFonts w:hint="eastAsia"/>
          <w:b/>
          <w:sz w:val="36"/>
        </w:rPr>
        <w:t>（征求意见稿）</w:t>
      </w:r>
    </w:p>
    <w:p w14:paraId="7657DA39" w14:textId="77777777" w:rsidR="00011795" w:rsidRDefault="00205A43">
      <w:pPr>
        <w:outlineLvl w:val="0"/>
        <w:rPr>
          <w:b/>
          <w:sz w:val="28"/>
          <w:szCs w:val="28"/>
        </w:rPr>
      </w:pPr>
      <w:r>
        <w:rPr>
          <w:rFonts w:hint="eastAsia"/>
          <w:b/>
          <w:sz w:val="28"/>
          <w:szCs w:val="28"/>
        </w:rPr>
        <w:t>一、工作简况</w:t>
      </w:r>
    </w:p>
    <w:p w14:paraId="235BB605" w14:textId="77777777" w:rsidR="00011795" w:rsidRDefault="00205A43">
      <w:pPr>
        <w:rPr>
          <w:b/>
        </w:rPr>
      </w:pPr>
      <w:r>
        <w:rPr>
          <w:rFonts w:hint="eastAsia"/>
          <w:b/>
        </w:rPr>
        <w:t>1、任务来源</w:t>
      </w:r>
    </w:p>
    <w:p w14:paraId="1062944B" w14:textId="77777777" w:rsidR="00011795" w:rsidRDefault="00205A43">
      <w:pPr>
        <w:spacing w:before="209"/>
        <w:ind w:firstLineChars="200" w:firstLine="480"/>
      </w:pPr>
      <w:r>
        <w:rPr>
          <w:rFonts w:hint="eastAsia"/>
        </w:rPr>
        <w:t>《</w:t>
      </w:r>
      <w:r w:rsidR="007A11BF" w:rsidRPr="007A11BF">
        <w:rPr>
          <w:rFonts w:hint="eastAsia"/>
        </w:rPr>
        <w:t>核电工程计划一体化建立及运维导则</w:t>
      </w:r>
      <w:r>
        <w:rPr>
          <w:rFonts w:hint="eastAsia"/>
        </w:rPr>
        <w:t>》是由</w:t>
      </w:r>
      <w:r w:rsidR="007A11BF">
        <w:rPr>
          <w:rFonts w:hint="eastAsia"/>
        </w:rPr>
        <w:t>江苏核电有限公司</w:t>
      </w:r>
      <w:r>
        <w:t>(以下简称</w:t>
      </w:r>
      <w:r w:rsidR="000D2F5A">
        <w:rPr>
          <w:rFonts w:hint="eastAsia"/>
        </w:rPr>
        <w:t>江苏</w:t>
      </w:r>
      <w:r w:rsidR="000D2F5A">
        <w:t>核电</w:t>
      </w:r>
      <w:r>
        <w:t>)和</w:t>
      </w:r>
      <w:r w:rsidR="000D2F5A" w:rsidRPr="000D2F5A">
        <w:rPr>
          <w:rFonts w:hint="eastAsia"/>
        </w:rPr>
        <w:t>中国核能行业协会</w:t>
      </w:r>
      <w:r>
        <w:t>作为主编单位，并联合中国</w:t>
      </w:r>
      <w:r w:rsidR="000D2F5A">
        <w:t>核能电力股份</w:t>
      </w:r>
      <w:r>
        <w:t>有限公司</w:t>
      </w:r>
      <w:r w:rsidR="000D2F5A">
        <w:rPr>
          <w:rFonts w:hint="eastAsia"/>
        </w:rPr>
        <w:t>为</w:t>
      </w:r>
      <w:r>
        <w:t>参编单位共同组成编制组，在广泛调查研究，认真总结实践经验，并在广泛征求意见的基础上编制完成。</w:t>
      </w:r>
    </w:p>
    <w:p w14:paraId="30DFB6BF" w14:textId="77777777" w:rsidR="00011795" w:rsidRDefault="00205A43">
      <w:pPr>
        <w:ind w:firstLineChars="200" w:firstLine="480"/>
      </w:pPr>
      <w:r>
        <w:rPr>
          <w:rFonts w:hint="eastAsia"/>
        </w:rPr>
        <w:t>中国核能行业协会已与本文件主编单位签订了相关合同。</w:t>
      </w:r>
    </w:p>
    <w:p w14:paraId="11728B64" w14:textId="77777777" w:rsidR="00011795" w:rsidRDefault="00205A43">
      <w:pPr>
        <w:rPr>
          <w:b/>
        </w:rPr>
      </w:pPr>
      <w:r>
        <w:rPr>
          <w:rFonts w:hint="eastAsia"/>
          <w:b/>
        </w:rPr>
        <w:t>2、主要工作过程</w:t>
      </w:r>
    </w:p>
    <w:p w14:paraId="725A322C" w14:textId="77777777" w:rsidR="003D1B2B" w:rsidRDefault="003D1B2B" w:rsidP="003D1B2B">
      <w:pPr>
        <w:ind w:leftChars="236" w:left="566"/>
      </w:pPr>
      <w:r>
        <w:t>1）2022年6月1日，由主编单位主持召开编制工作启动会，成立标准编制组。</w:t>
      </w:r>
    </w:p>
    <w:p w14:paraId="0943C0B1" w14:textId="77777777" w:rsidR="003D1B2B" w:rsidRDefault="003D1B2B" w:rsidP="003D1B2B">
      <w:pPr>
        <w:ind w:leftChars="236" w:left="566"/>
      </w:pPr>
      <w:r>
        <w:t>2）2022年6月2日-6月30日，编制组成员根据编写工作计划及分工，完成相关章节的初稿编制，提交江苏核电统稿。</w:t>
      </w:r>
    </w:p>
    <w:p w14:paraId="0743FFC6" w14:textId="77777777" w:rsidR="003D1B2B" w:rsidRDefault="003D1B2B" w:rsidP="003D1B2B">
      <w:pPr>
        <w:ind w:leftChars="236" w:left="566"/>
      </w:pPr>
      <w:r>
        <w:t>3）2022年7月1日-8日，江苏核电完成统稿，组织初稿内部审查会议。</w:t>
      </w:r>
    </w:p>
    <w:p w14:paraId="56B80E9E" w14:textId="77777777" w:rsidR="003D1B2B" w:rsidRDefault="003D1B2B" w:rsidP="003D1B2B">
      <w:pPr>
        <w:ind w:leftChars="236" w:left="566"/>
      </w:pPr>
      <w:r>
        <w:t>4）2022年7月11日-15日，编制组根据审查</w:t>
      </w:r>
      <w:proofErr w:type="gramStart"/>
      <w:r>
        <w:t>会意见</w:t>
      </w:r>
      <w:proofErr w:type="gramEnd"/>
      <w:r>
        <w:t>进行修订，由江苏核电汇总完成修订，提交团体标准初稿评审。</w:t>
      </w:r>
    </w:p>
    <w:p w14:paraId="6E15AC5F" w14:textId="77777777" w:rsidR="003D1B2B" w:rsidRDefault="003D1B2B" w:rsidP="003D1B2B">
      <w:pPr>
        <w:ind w:leftChars="236" w:left="566"/>
      </w:pPr>
      <w:r>
        <w:t>5）2022年</w:t>
      </w:r>
      <w:r>
        <w:rPr>
          <w:rFonts w:hint="eastAsia"/>
        </w:rPr>
        <w:t>8</w:t>
      </w:r>
      <w:r>
        <w:t>月18日-</w:t>
      </w:r>
      <w:r>
        <w:rPr>
          <w:rFonts w:hint="eastAsia"/>
        </w:rPr>
        <w:t>9月16</w:t>
      </w:r>
      <w:r>
        <w:t>日，编制组根据审查</w:t>
      </w:r>
      <w:proofErr w:type="gramStart"/>
      <w:r>
        <w:t>会意见</w:t>
      </w:r>
      <w:proofErr w:type="gramEnd"/>
      <w:r>
        <w:t>进行修订，由江苏核电汇总完成修订，组织征求意见</w:t>
      </w:r>
      <w:proofErr w:type="gramStart"/>
      <w:r>
        <w:t>稿内部</w:t>
      </w:r>
      <w:proofErr w:type="gramEnd"/>
      <w:r>
        <w:t>审查会议。</w:t>
      </w:r>
    </w:p>
    <w:p w14:paraId="5082A4B5" w14:textId="77777777" w:rsidR="003D1B2B" w:rsidRDefault="003D1B2B" w:rsidP="003D1B2B">
      <w:pPr>
        <w:ind w:leftChars="236" w:left="566"/>
      </w:pPr>
      <w:r>
        <w:t>6）2022年</w:t>
      </w:r>
      <w:r>
        <w:rPr>
          <w:rFonts w:hint="eastAsia"/>
        </w:rPr>
        <w:t>9</w:t>
      </w:r>
      <w:r>
        <w:t>月</w:t>
      </w:r>
      <w:r>
        <w:rPr>
          <w:rFonts w:hint="eastAsia"/>
        </w:rPr>
        <w:t>20</w:t>
      </w:r>
      <w:r>
        <w:t>日-</w:t>
      </w:r>
      <w:r>
        <w:rPr>
          <w:rFonts w:hint="eastAsia"/>
        </w:rPr>
        <w:t>9</w:t>
      </w:r>
      <w:r>
        <w:t>月</w:t>
      </w:r>
      <w:r>
        <w:rPr>
          <w:rFonts w:hint="eastAsia"/>
        </w:rPr>
        <w:t>23</w:t>
      </w:r>
      <w:r>
        <w:t>日。完成征求意见稿审查、定稿。</w:t>
      </w:r>
    </w:p>
    <w:p w14:paraId="3EF598AF" w14:textId="77777777" w:rsidR="00011795" w:rsidRDefault="00205A43" w:rsidP="003D1B2B">
      <w:pPr>
        <w:rPr>
          <w:b/>
        </w:rPr>
      </w:pPr>
      <w:r>
        <w:rPr>
          <w:rFonts w:hint="eastAsia"/>
          <w:b/>
        </w:rPr>
        <w:t>3、</w:t>
      </w:r>
      <w:r>
        <w:rPr>
          <w:b/>
        </w:rPr>
        <w:t>主要参加单位和工作组成员及其所作的工作等</w:t>
      </w:r>
    </w:p>
    <w:p w14:paraId="6EEF3EBF" w14:textId="77777777" w:rsidR="00011795" w:rsidRDefault="00205A43">
      <w:r>
        <w:t xml:space="preserve">   3.1 </w:t>
      </w:r>
      <w:r>
        <w:rPr>
          <w:rFonts w:hint="eastAsia"/>
        </w:rPr>
        <w:t>编制单位：</w:t>
      </w:r>
    </w:p>
    <w:p w14:paraId="6B472909" w14:textId="77777777" w:rsidR="00011795" w:rsidRDefault="00205A43">
      <w:pPr>
        <w:ind w:firstLineChars="200" w:firstLine="480"/>
      </w:pPr>
      <w:r>
        <w:rPr>
          <w:rFonts w:hint="eastAsia"/>
        </w:rPr>
        <w:t>主编单位：</w:t>
      </w:r>
      <w:r>
        <w:t xml:space="preserve"> </w:t>
      </w:r>
      <w:r w:rsidR="000D2F5A">
        <w:t>江苏核电有限公司</w:t>
      </w:r>
      <w:r w:rsidR="000D2F5A">
        <w:rPr>
          <w:rFonts w:hint="eastAsia"/>
        </w:rPr>
        <w:t>、</w:t>
      </w:r>
      <w:r>
        <w:t>中国核能行业协会</w:t>
      </w:r>
    </w:p>
    <w:p w14:paraId="23FE1DA8" w14:textId="77777777" w:rsidR="00011795" w:rsidRDefault="00205A43">
      <w:pPr>
        <w:ind w:firstLineChars="200" w:firstLine="480"/>
      </w:pPr>
      <w:r>
        <w:rPr>
          <w:rFonts w:hint="eastAsia"/>
        </w:rPr>
        <w:t>参编单位：</w:t>
      </w:r>
      <w:r>
        <w:t>中国</w:t>
      </w:r>
      <w:r w:rsidR="000D2F5A">
        <w:t>核能电力股份</w:t>
      </w:r>
      <w:r>
        <w:t>有限公司</w:t>
      </w:r>
    </w:p>
    <w:p w14:paraId="66C47259" w14:textId="77777777" w:rsidR="00011795" w:rsidRDefault="00205A43">
      <w:pPr>
        <w:ind w:firstLineChars="200" w:firstLine="480"/>
      </w:pPr>
      <w:r>
        <w:rPr>
          <w:rFonts w:hint="eastAsia"/>
        </w:rPr>
        <w:t>本文件主编单位和</w:t>
      </w:r>
      <w:proofErr w:type="gramStart"/>
      <w:r>
        <w:rPr>
          <w:rFonts w:hint="eastAsia"/>
        </w:rPr>
        <w:t>参编</w:t>
      </w:r>
      <w:proofErr w:type="gramEnd"/>
      <w:r>
        <w:rPr>
          <w:rFonts w:hint="eastAsia"/>
        </w:rPr>
        <w:t>单位均指定人员参加了标准编制启动会、参与了标准初稿的编写和讨论工作，并对初稿提出了意见建议。</w:t>
      </w:r>
    </w:p>
    <w:p w14:paraId="1963A2A4" w14:textId="77777777" w:rsidR="00011795" w:rsidRDefault="00205A43">
      <w:pPr>
        <w:outlineLvl w:val="0"/>
        <w:rPr>
          <w:b/>
          <w:sz w:val="28"/>
          <w:szCs w:val="28"/>
        </w:rPr>
      </w:pPr>
      <w:r>
        <w:rPr>
          <w:rFonts w:hint="eastAsia"/>
          <w:b/>
          <w:sz w:val="28"/>
          <w:szCs w:val="28"/>
        </w:rPr>
        <w:t>二、标准编制原则和主要内容</w:t>
      </w:r>
    </w:p>
    <w:p w14:paraId="1E632D0B" w14:textId="77777777" w:rsidR="00011795" w:rsidRDefault="00205A43">
      <w:pPr>
        <w:rPr>
          <w:b/>
        </w:rPr>
      </w:pPr>
      <w:r>
        <w:rPr>
          <w:rFonts w:hint="eastAsia"/>
          <w:b/>
        </w:rPr>
        <w:t>1、标准编制原则</w:t>
      </w:r>
    </w:p>
    <w:p w14:paraId="5DC3D310" w14:textId="77777777" w:rsidR="00011795" w:rsidRDefault="00205A43">
      <w:pPr>
        <w:ind w:firstLineChars="200" w:firstLine="480"/>
      </w:pPr>
      <w:r>
        <w:rPr>
          <w:rFonts w:hint="eastAsia"/>
        </w:rPr>
        <w:lastRenderedPageBreak/>
        <w:t>主要依据《中国核能行业协会团体标准管理办法（试行）》的相关要求，说明标准的科学性和实用性。</w:t>
      </w:r>
    </w:p>
    <w:p w14:paraId="3C85055F" w14:textId="77777777" w:rsidR="00011795" w:rsidRDefault="00205A43">
      <w:pPr>
        <w:ind w:firstLineChars="200" w:firstLine="480"/>
      </w:pPr>
      <w:r>
        <w:rPr>
          <w:rFonts w:hint="eastAsia"/>
        </w:rPr>
        <w:t>本标准的编制符合核电工程</w:t>
      </w:r>
      <w:r w:rsidR="003D1B2B">
        <w:rPr>
          <w:rFonts w:hint="eastAsia"/>
        </w:rPr>
        <w:t>计划管理</w:t>
      </w:r>
      <w:r>
        <w:rPr>
          <w:rFonts w:hint="eastAsia"/>
        </w:rPr>
        <w:t>发展的原则，本着先进性、科学性、合理性和可操作性的原则以及标准的目标</w:t>
      </w:r>
      <w:r w:rsidR="00854986">
        <w:rPr>
          <w:rFonts w:hint="eastAsia"/>
        </w:rPr>
        <w:t>性</w:t>
      </w:r>
      <w:r>
        <w:rPr>
          <w:rFonts w:hint="eastAsia"/>
        </w:rPr>
        <w:t>、统一性、协调性、</w:t>
      </w:r>
      <w:r>
        <w:t>实用性、一致性和</w:t>
      </w:r>
      <w:r>
        <w:rPr>
          <w:rFonts w:hint="eastAsia"/>
        </w:rPr>
        <w:t>规范性原则来进行本文件的制定工作。本文件依据《标准化工作导则第</w:t>
      </w:r>
      <w:r>
        <w:t>1部分：标准的结构和编写》（GB/T1.1）和《中国核能行业协会团体标准管理办法（试行）》的规则编写。</w:t>
      </w:r>
    </w:p>
    <w:p w14:paraId="562BF151" w14:textId="77777777" w:rsidR="00011795" w:rsidRDefault="00205A43">
      <w:r>
        <w:rPr>
          <w:rFonts w:hint="eastAsia"/>
        </w:rPr>
        <w:t>（</w:t>
      </w:r>
      <w:r>
        <w:t>1）科学性</w:t>
      </w:r>
    </w:p>
    <w:p w14:paraId="6ED5882A" w14:textId="77777777" w:rsidR="00011795" w:rsidRDefault="00205A43">
      <w:pPr>
        <w:pStyle w:val="af"/>
        <w:spacing w:line="360" w:lineRule="auto"/>
        <w:ind w:firstLine="480"/>
      </w:pPr>
      <w:r>
        <w:rPr>
          <w:rFonts w:hAnsi="宋体" w:cs="宋体" w:hint="eastAsia"/>
          <w:kern w:val="2"/>
          <w:sz w:val="24"/>
          <w:szCs w:val="24"/>
        </w:rPr>
        <w:t>本文件</w:t>
      </w:r>
      <w:r w:rsidR="006B6381">
        <w:rPr>
          <w:rFonts w:hAnsi="宋体" w:cs="宋体" w:hint="eastAsia"/>
          <w:kern w:val="2"/>
          <w:sz w:val="24"/>
          <w:szCs w:val="24"/>
        </w:rPr>
        <w:t>是在</w:t>
      </w:r>
      <w:r w:rsidR="003113BF">
        <w:rPr>
          <w:rFonts w:hAnsi="宋体" w:cs="宋体" w:hint="eastAsia"/>
          <w:kern w:val="2"/>
          <w:sz w:val="24"/>
          <w:szCs w:val="24"/>
        </w:rPr>
        <w:t>工程计划一体化</w:t>
      </w:r>
      <w:proofErr w:type="gramStart"/>
      <w:r w:rsidR="003113BF">
        <w:rPr>
          <w:rFonts w:hAnsi="宋体" w:cs="宋体" w:hint="eastAsia"/>
          <w:kern w:val="2"/>
          <w:sz w:val="24"/>
          <w:szCs w:val="24"/>
        </w:rPr>
        <w:t>良好实践</w:t>
      </w:r>
      <w:proofErr w:type="gramEnd"/>
      <w:r w:rsidR="003113BF">
        <w:rPr>
          <w:rFonts w:hAnsi="宋体" w:cs="宋体" w:hint="eastAsia"/>
          <w:kern w:val="2"/>
          <w:sz w:val="24"/>
          <w:szCs w:val="24"/>
        </w:rPr>
        <w:t>基础上</w:t>
      </w:r>
      <w:r>
        <w:rPr>
          <w:rFonts w:hAnsi="宋体" w:cs="宋体" w:hint="eastAsia"/>
          <w:kern w:val="2"/>
          <w:sz w:val="24"/>
          <w:szCs w:val="24"/>
        </w:rPr>
        <w:t>对核电工程</w:t>
      </w:r>
      <w:r w:rsidR="006E5018">
        <w:rPr>
          <w:rFonts w:hAnsi="宋体" w:cs="宋体" w:hint="eastAsia"/>
          <w:kern w:val="2"/>
          <w:sz w:val="24"/>
          <w:szCs w:val="24"/>
        </w:rPr>
        <w:t>计划一体化建立及运</w:t>
      </w:r>
      <w:proofErr w:type="gramStart"/>
      <w:r w:rsidR="006E5018">
        <w:rPr>
          <w:rFonts w:hAnsi="宋体" w:cs="宋体" w:hint="eastAsia"/>
          <w:kern w:val="2"/>
          <w:sz w:val="24"/>
          <w:szCs w:val="24"/>
        </w:rPr>
        <w:t>维</w:t>
      </w:r>
      <w:r>
        <w:rPr>
          <w:rFonts w:hAnsi="宋体" w:cs="宋体" w:hint="eastAsia"/>
          <w:kern w:val="2"/>
          <w:sz w:val="24"/>
          <w:szCs w:val="24"/>
        </w:rPr>
        <w:t>方法</w:t>
      </w:r>
      <w:proofErr w:type="gramEnd"/>
      <w:r>
        <w:rPr>
          <w:rFonts w:hAnsi="宋体" w:cs="宋体" w:hint="eastAsia"/>
          <w:kern w:val="2"/>
          <w:sz w:val="24"/>
          <w:szCs w:val="24"/>
        </w:rPr>
        <w:t>进行</w:t>
      </w:r>
      <w:r w:rsidR="003113BF">
        <w:rPr>
          <w:rFonts w:hAnsi="宋体" w:cs="宋体" w:hint="eastAsia"/>
          <w:kern w:val="2"/>
          <w:sz w:val="24"/>
          <w:szCs w:val="24"/>
        </w:rPr>
        <w:t>的归纳与总结，</w:t>
      </w:r>
      <w:r w:rsidR="00D17B15">
        <w:rPr>
          <w:rFonts w:hAnsi="宋体" w:cs="宋体" w:hint="eastAsia"/>
          <w:kern w:val="2"/>
          <w:sz w:val="24"/>
          <w:szCs w:val="24"/>
        </w:rPr>
        <w:t>工程计划</w:t>
      </w:r>
      <w:r w:rsidR="003113BF">
        <w:rPr>
          <w:rFonts w:hAnsi="宋体" w:cs="宋体" w:hint="eastAsia"/>
          <w:kern w:val="2"/>
          <w:sz w:val="24"/>
          <w:szCs w:val="24"/>
        </w:rPr>
        <w:t>一体化的建立方法及运</w:t>
      </w:r>
      <w:proofErr w:type="gramStart"/>
      <w:r w:rsidR="003113BF">
        <w:rPr>
          <w:rFonts w:hAnsi="宋体" w:cs="宋体" w:hint="eastAsia"/>
          <w:kern w:val="2"/>
          <w:sz w:val="24"/>
          <w:szCs w:val="24"/>
        </w:rPr>
        <w:t>维方式</w:t>
      </w:r>
      <w:proofErr w:type="gramEnd"/>
      <w:r w:rsidR="003113BF">
        <w:rPr>
          <w:rFonts w:hAnsi="宋体" w:cs="宋体" w:hint="eastAsia"/>
          <w:kern w:val="2"/>
          <w:sz w:val="24"/>
          <w:szCs w:val="24"/>
        </w:rPr>
        <w:t>经过实践检验</w:t>
      </w:r>
      <w:r w:rsidR="00D17B15">
        <w:rPr>
          <w:rFonts w:hAnsi="宋体" w:cs="宋体" w:hint="eastAsia"/>
          <w:kern w:val="2"/>
          <w:sz w:val="24"/>
          <w:szCs w:val="24"/>
        </w:rPr>
        <w:t>，</w:t>
      </w:r>
      <w:r>
        <w:rPr>
          <w:rFonts w:hAnsi="宋体" w:cs="宋体" w:hint="eastAsia"/>
          <w:kern w:val="2"/>
          <w:sz w:val="24"/>
          <w:szCs w:val="24"/>
        </w:rPr>
        <w:t>借鉴了国家标准</w:t>
      </w:r>
      <w:r w:rsidR="00D17B15" w:rsidRPr="00D17B15">
        <w:rPr>
          <w:rFonts w:hAnsi="宋体" w:cs="宋体"/>
          <w:kern w:val="2"/>
          <w:sz w:val="24"/>
          <w:szCs w:val="24"/>
        </w:rPr>
        <w:t>GB/T 13400.3—1992</w:t>
      </w:r>
      <w:r>
        <w:rPr>
          <w:rFonts w:hAnsi="宋体" w:cs="宋体" w:hint="eastAsia"/>
          <w:kern w:val="2"/>
          <w:sz w:val="24"/>
          <w:szCs w:val="24"/>
        </w:rPr>
        <w:t>《</w:t>
      </w:r>
      <w:r w:rsidR="00D17B15" w:rsidRPr="00D17B15">
        <w:rPr>
          <w:rFonts w:hAnsi="宋体" w:cs="宋体" w:hint="eastAsia"/>
          <w:kern w:val="2"/>
          <w:sz w:val="24"/>
          <w:szCs w:val="24"/>
        </w:rPr>
        <w:t>网络计划技术在项目计划管理中应用的一般程序</w:t>
      </w:r>
      <w:r>
        <w:rPr>
          <w:rFonts w:hAnsi="宋体" w:cs="宋体" w:hint="eastAsia"/>
          <w:kern w:val="2"/>
          <w:sz w:val="24"/>
          <w:szCs w:val="24"/>
        </w:rPr>
        <w:t>》、</w:t>
      </w:r>
      <w:r w:rsidR="00D17B15">
        <w:rPr>
          <w:rFonts w:hAnsi="宋体" w:cs="宋体" w:hint="eastAsia"/>
          <w:kern w:val="2"/>
          <w:sz w:val="24"/>
          <w:szCs w:val="24"/>
        </w:rPr>
        <w:t>能源行业标准</w:t>
      </w:r>
      <w:r w:rsidR="00D17B15" w:rsidRPr="00D17B15">
        <w:rPr>
          <w:rFonts w:hAnsi="宋体" w:cs="宋体"/>
          <w:kern w:val="2"/>
          <w:sz w:val="24"/>
          <w:szCs w:val="24"/>
        </w:rPr>
        <w:t>NB/T 200</w:t>
      </w:r>
      <w:r w:rsidR="00D17B15" w:rsidRPr="00D17B15">
        <w:rPr>
          <w:rFonts w:hAnsi="宋体" w:cs="宋体" w:hint="eastAsia"/>
          <w:kern w:val="2"/>
          <w:sz w:val="24"/>
          <w:szCs w:val="24"/>
        </w:rPr>
        <w:t>4</w:t>
      </w:r>
      <w:r w:rsidR="00D17B15" w:rsidRPr="00D17B15">
        <w:rPr>
          <w:rFonts w:hAnsi="宋体" w:cs="宋体"/>
          <w:kern w:val="2"/>
          <w:sz w:val="24"/>
          <w:szCs w:val="24"/>
        </w:rPr>
        <w:t>3—</w:t>
      </w:r>
      <w:r w:rsidR="00D17B15" w:rsidRPr="00D17B15">
        <w:rPr>
          <w:rFonts w:hAnsi="宋体" w:cs="宋体" w:hint="eastAsia"/>
          <w:kern w:val="2"/>
          <w:sz w:val="24"/>
          <w:szCs w:val="24"/>
        </w:rPr>
        <w:t>2011</w:t>
      </w:r>
      <w:r>
        <w:rPr>
          <w:rFonts w:hAnsi="宋体" w:cs="宋体" w:hint="eastAsia"/>
          <w:kern w:val="2"/>
          <w:sz w:val="24"/>
          <w:szCs w:val="24"/>
        </w:rPr>
        <w:t>《</w:t>
      </w:r>
      <w:r w:rsidR="00D17B15" w:rsidRPr="00D17B15">
        <w:rPr>
          <w:rFonts w:hAnsi="宋体" w:cs="宋体" w:hint="eastAsia"/>
          <w:kern w:val="2"/>
          <w:sz w:val="24"/>
          <w:szCs w:val="24"/>
        </w:rPr>
        <w:t>核电工程施工计划管理规定</w:t>
      </w:r>
      <w:r>
        <w:rPr>
          <w:rFonts w:hAnsi="宋体" w:cs="宋体" w:hint="eastAsia"/>
          <w:kern w:val="2"/>
          <w:sz w:val="24"/>
          <w:szCs w:val="24"/>
        </w:rPr>
        <w:t>》，同时结合我国核电工程</w:t>
      </w:r>
      <w:r w:rsidR="00D17B15">
        <w:rPr>
          <w:rFonts w:hAnsi="宋体" w:cs="宋体" w:hint="eastAsia"/>
          <w:kern w:val="2"/>
          <w:sz w:val="24"/>
          <w:szCs w:val="24"/>
        </w:rPr>
        <w:t>计划管理</w:t>
      </w:r>
      <w:r>
        <w:rPr>
          <w:rFonts w:hAnsi="宋体" w:cs="宋体" w:hint="eastAsia"/>
          <w:kern w:val="2"/>
          <w:sz w:val="24"/>
          <w:szCs w:val="24"/>
        </w:rPr>
        <w:t>实际情况对本团体标准进行编写。</w:t>
      </w:r>
    </w:p>
    <w:p w14:paraId="10D5A800" w14:textId="77777777" w:rsidR="00011795" w:rsidRDefault="00205A43">
      <w:r>
        <w:rPr>
          <w:rFonts w:hint="eastAsia"/>
        </w:rPr>
        <w:t>（</w:t>
      </w:r>
      <w:r>
        <w:t>2）实用性</w:t>
      </w:r>
    </w:p>
    <w:p w14:paraId="6F9ABB79" w14:textId="661784A1" w:rsidR="00011795" w:rsidRDefault="00205A43">
      <w:pPr>
        <w:ind w:firstLineChars="200" w:firstLine="480"/>
      </w:pPr>
      <w:r>
        <w:rPr>
          <w:rFonts w:hint="eastAsia"/>
        </w:rPr>
        <w:t>本文件规定了核电工程</w:t>
      </w:r>
      <w:r w:rsidR="0031040D">
        <w:rPr>
          <w:rFonts w:hint="eastAsia"/>
        </w:rPr>
        <w:t>计划一体化建立及运</w:t>
      </w:r>
      <w:proofErr w:type="gramStart"/>
      <w:r w:rsidR="0031040D">
        <w:rPr>
          <w:rFonts w:hint="eastAsia"/>
        </w:rPr>
        <w:t>维</w:t>
      </w:r>
      <w:r>
        <w:rPr>
          <w:rFonts w:hint="eastAsia"/>
        </w:rPr>
        <w:t>工作</w:t>
      </w:r>
      <w:proofErr w:type="gramEnd"/>
      <w:r>
        <w:rPr>
          <w:rFonts w:hint="eastAsia"/>
        </w:rPr>
        <w:t>全过程</w:t>
      </w:r>
      <w:r w:rsidR="00AC49BE">
        <w:rPr>
          <w:rFonts w:hint="eastAsia"/>
        </w:rPr>
        <w:t>管理</w:t>
      </w:r>
      <w:r w:rsidR="00774389">
        <w:rPr>
          <w:rFonts w:hint="eastAsia"/>
        </w:rPr>
        <w:t>要求</w:t>
      </w:r>
      <w:r>
        <w:rPr>
          <w:rFonts w:hint="eastAsia"/>
        </w:rPr>
        <w:t>，包括</w:t>
      </w:r>
      <w:r w:rsidR="0031040D">
        <w:rPr>
          <w:rFonts w:hint="eastAsia"/>
        </w:rPr>
        <w:t>纵向一体化计划建立、横向一体化计划建立、一体化计划优化</w:t>
      </w:r>
      <w:r w:rsidR="004641CE">
        <w:rPr>
          <w:rFonts w:hint="eastAsia"/>
        </w:rPr>
        <w:t>、一体化计划审批</w:t>
      </w:r>
      <w:r w:rsidR="000C40A4">
        <w:rPr>
          <w:rFonts w:hint="eastAsia"/>
        </w:rPr>
        <w:t>和</w:t>
      </w:r>
      <w:r w:rsidR="004641CE">
        <w:rPr>
          <w:rFonts w:hint="eastAsia"/>
        </w:rPr>
        <w:t>调整、一体化计划组织与协调、一体化计划执行、分析</w:t>
      </w:r>
      <w:r>
        <w:rPr>
          <w:rFonts w:hint="eastAsia"/>
        </w:rPr>
        <w:t>等，</w:t>
      </w:r>
      <w:r w:rsidR="00AC49BE">
        <w:rPr>
          <w:rFonts w:hint="eastAsia"/>
        </w:rPr>
        <w:t>为解决</w:t>
      </w:r>
      <w:r w:rsidR="005319A8">
        <w:rPr>
          <w:rFonts w:hint="eastAsia"/>
        </w:rPr>
        <w:t>传统计划管理</w:t>
      </w:r>
      <w:r w:rsidR="00AC49BE">
        <w:rPr>
          <w:rFonts w:hint="eastAsia"/>
        </w:rPr>
        <w:t>方法</w:t>
      </w:r>
      <w:r w:rsidR="005319A8">
        <w:rPr>
          <w:rFonts w:hint="eastAsia"/>
        </w:rPr>
        <w:t>接口管理难度大、效率低的弊端，</w:t>
      </w:r>
      <w:r w:rsidR="00B5330E" w:rsidRPr="00B5330E">
        <w:rPr>
          <w:rFonts w:hint="eastAsia"/>
        </w:rPr>
        <w:t>提升计划</w:t>
      </w:r>
      <w:r w:rsidR="00B5330E">
        <w:rPr>
          <w:rFonts w:hint="eastAsia"/>
        </w:rPr>
        <w:t>穿透性</w:t>
      </w:r>
      <w:r w:rsidR="00AC49BE">
        <w:rPr>
          <w:rFonts w:hint="eastAsia"/>
        </w:rPr>
        <w:t>和</w:t>
      </w:r>
      <w:r w:rsidR="00B5330E">
        <w:rPr>
          <w:rFonts w:hint="eastAsia"/>
        </w:rPr>
        <w:t>系统性，促进参建各方协同</w:t>
      </w:r>
      <w:r w:rsidR="004D50B1">
        <w:rPr>
          <w:rFonts w:hint="eastAsia"/>
        </w:rPr>
        <w:t>、高效开展计划管理</w:t>
      </w:r>
      <w:r>
        <w:rPr>
          <w:rFonts w:hint="eastAsia"/>
        </w:rPr>
        <w:t>，提高</w:t>
      </w:r>
      <w:r w:rsidR="00B5330E">
        <w:rPr>
          <w:rFonts w:hint="eastAsia"/>
        </w:rPr>
        <w:t>计划管理</w:t>
      </w:r>
      <w:r>
        <w:rPr>
          <w:rFonts w:hint="eastAsia"/>
        </w:rPr>
        <w:t>水平</w:t>
      </w:r>
      <w:r w:rsidR="004D50B1">
        <w:rPr>
          <w:rFonts w:hint="eastAsia"/>
        </w:rPr>
        <w:t>提供了思路和方法</w:t>
      </w:r>
      <w:r>
        <w:rPr>
          <w:rFonts w:hint="eastAsia"/>
        </w:rPr>
        <w:t>。</w:t>
      </w:r>
    </w:p>
    <w:p w14:paraId="1E1708FF" w14:textId="77777777" w:rsidR="00011795" w:rsidRDefault="00205A43">
      <w:pPr>
        <w:rPr>
          <w:b/>
        </w:rPr>
      </w:pPr>
      <w:r>
        <w:rPr>
          <w:rFonts w:hint="eastAsia"/>
          <w:b/>
        </w:rPr>
        <w:t>2、标准主要内容的依据</w:t>
      </w:r>
    </w:p>
    <w:p w14:paraId="74C0D1CF" w14:textId="77777777" w:rsidR="00011795" w:rsidRDefault="00205A43">
      <w:pPr>
        <w:ind w:firstLineChars="200" w:firstLine="480"/>
      </w:pPr>
      <w:r>
        <w:rPr>
          <w:rFonts w:hint="eastAsia"/>
        </w:rPr>
        <w:t>标准编写的格式应遵从</w:t>
      </w:r>
      <w:r>
        <w:t>GB/T 1.1-20</w:t>
      </w:r>
      <w:r>
        <w:rPr>
          <w:rFonts w:hint="eastAsia"/>
        </w:rPr>
        <w:t>20</w:t>
      </w:r>
      <w:r>
        <w:t>的要求，</w:t>
      </w:r>
      <w:r>
        <w:rPr>
          <w:rFonts w:hint="eastAsia"/>
        </w:rPr>
        <w:t>同时对标准的各个章节</w:t>
      </w:r>
      <w:r>
        <w:t>技术和内容主要依据</w:t>
      </w:r>
      <w:r>
        <w:rPr>
          <w:rFonts w:hint="eastAsia"/>
        </w:rPr>
        <w:t>进行详细说明。</w:t>
      </w:r>
    </w:p>
    <w:p w14:paraId="243DF4BA" w14:textId="77777777" w:rsidR="00011795" w:rsidRDefault="00205A43">
      <w:pPr>
        <w:ind w:firstLineChars="200" w:firstLine="480"/>
      </w:pPr>
      <w:r>
        <w:rPr>
          <w:rFonts w:hint="eastAsia"/>
        </w:rPr>
        <w:t>具体章节为：</w:t>
      </w:r>
    </w:p>
    <w:p w14:paraId="77E2473A" w14:textId="77777777" w:rsidR="0079455B" w:rsidRDefault="0079455B" w:rsidP="0079455B">
      <w:r>
        <w:rPr>
          <w:rFonts w:hint="eastAsia"/>
        </w:rPr>
        <w:t>（</w:t>
      </w:r>
      <w:r>
        <w:t>1）</w:t>
      </w:r>
      <w:r w:rsidR="00205A43">
        <w:t>范围</w:t>
      </w:r>
    </w:p>
    <w:p w14:paraId="3ED37D19" w14:textId="7E21FEAB" w:rsidR="0079455B" w:rsidRPr="0079455B" w:rsidRDefault="00A838EE" w:rsidP="00A838EE">
      <w:pPr>
        <w:ind w:firstLineChars="200" w:firstLine="480"/>
      </w:pPr>
      <w:r w:rsidRPr="00A838EE">
        <w:rPr>
          <w:rFonts w:hint="eastAsia"/>
        </w:rPr>
        <w:t>明确</w:t>
      </w:r>
      <w:r w:rsidR="00E8338B" w:rsidRPr="00E8338B">
        <w:rPr>
          <w:rFonts w:hint="eastAsia"/>
        </w:rPr>
        <w:t>核电工程计划一体化建立及运</w:t>
      </w:r>
      <w:proofErr w:type="gramStart"/>
      <w:r w:rsidR="00E8338B" w:rsidRPr="00E8338B">
        <w:rPr>
          <w:rFonts w:hint="eastAsia"/>
        </w:rPr>
        <w:t>维</w:t>
      </w:r>
      <w:r w:rsidR="00E8338B">
        <w:rPr>
          <w:rFonts w:hint="eastAsia"/>
        </w:rPr>
        <w:t>包括</w:t>
      </w:r>
      <w:proofErr w:type="gramEnd"/>
      <w:r w:rsidR="00E8338B">
        <w:rPr>
          <w:rFonts w:hint="eastAsia"/>
        </w:rPr>
        <w:t>的主要内容和</w:t>
      </w:r>
      <w:r w:rsidR="004D50B1">
        <w:rPr>
          <w:rFonts w:hint="eastAsia"/>
        </w:rPr>
        <w:t>适用</w:t>
      </w:r>
      <w:r w:rsidRPr="00A838EE">
        <w:rPr>
          <w:rFonts w:hint="eastAsia"/>
        </w:rPr>
        <w:t>的核电工程项目管理模式。</w:t>
      </w:r>
    </w:p>
    <w:p w14:paraId="5272F9D4" w14:textId="77777777" w:rsidR="0079455B" w:rsidRDefault="0079455B" w:rsidP="0079455B">
      <w:r>
        <w:rPr>
          <w:rFonts w:hint="eastAsia"/>
        </w:rPr>
        <w:t>（2）</w:t>
      </w:r>
      <w:r w:rsidRPr="0079455B">
        <w:rPr>
          <w:rFonts w:hint="eastAsia"/>
        </w:rPr>
        <w:t>规范性引用文件</w:t>
      </w:r>
    </w:p>
    <w:p w14:paraId="1FE71A60" w14:textId="77777777" w:rsidR="0079455B" w:rsidRPr="0079455B" w:rsidRDefault="0079455B" w:rsidP="00A838EE">
      <w:pPr>
        <w:ind w:firstLineChars="200" w:firstLine="480"/>
      </w:pPr>
      <w:r w:rsidRPr="0079455B">
        <w:rPr>
          <w:rFonts w:hint="eastAsia"/>
        </w:rPr>
        <w:t>明确本标准编制引用的相关文件。</w:t>
      </w:r>
    </w:p>
    <w:p w14:paraId="7FEB9EFA" w14:textId="77777777" w:rsidR="0079455B" w:rsidRDefault="0079455B" w:rsidP="0079455B">
      <w:r>
        <w:rPr>
          <w:rFonts w:hint="eastAsia"/>
        </w:rPr>
        <w:t>（3）</w:t>
      </w:r>
      <w:r>
        <w:t>术语和定义</w:t>
      </w:r>
    </w:p>
    <w:p w14:paraId="0D3ECF50" w14:textId="77777777" w:rsidR="0079455B" w:rsidRDefault="0079455B" w:rsidP="00A838EE">
      <w:pPr>
        <w:ind w:firstLineChars="200" w:firstLine="480"/>
      </w:pPr>
      <w:r w:rsidRPr="0079455B">
        <w:rPr>
          <w:rFonts w:hint="eastAsia"/>
        </w:rPr>
        <w:lastRenderedPageBreak/>
        <w:t>明确开展核电工程计划一体化</w:t>
      </w:r>
      <w:r>
        <w:rPr>
          <w:rFonts w:hint="eastAsia"/>
        </w:rPr>
        <w:t>建立及运</w:t>
      </w:r>
      <w:proofErr w:type="gramStart"/>
      <w:r>
        <w:rPr>
          <w:rFonts w:hint="eastAsia"/>
        </w:rPr>
        <w:t>维</w:t>
      </w:r>
      <w:r w:rsidRPr="0079455B">
        <w:rPr>
          <w:rFonts w:hint="eastAsia"/>
        </w:rPr>
        <w:t>过程</w:t>
      </w:r>
      <w:proofErr w:type="gramEnd"/>
      <w:r w:rsidRPr="0079455B">
        <w:rPr>
          <w:rFonts w:hint="eastAsia"/>
        </w:rPr>
        <w:t>中使用的一些特定术语及其含义</w:t>
      </w:r>
      <w:r>
        <w:rPr>
          <w:rFonts w:hint="eastAsia"/>
        </w:rPr>
        <w:t>。</w:t>
      </w:r>
    </w:p>
    <w:p w14:paraId="3DA3F885" w14:textId="77777777" w:rsidR="0079455B" w:rsidRDefault="0079455B" w:rsidP="0079455B">
      <w:r>
        <w:rPr>
          <w:rFonts w:hint="eastAsia"/>
        </w:rPr>
        <w:t>（4）一体化计划体系</w:t>
      </w:r>
    </w:p>
    <w:p w14:paraId="5681D298" w14:textId="5922F85C" w:rsidR="00A838EE" w:rsidRDefault="00A838EE" w:rsidP="00A838EE">
      <w:pPr>
        <w:ind w:firstLineChars="200" w:firstLine="480"/>
      </w:pPr>
      <w:r w:rsidRPr="00A838EE">
        <w:rPr>
          <w:rFonts w:hint="eastAsia"/>
        </w:rPr>
        <w:t>明确核电工程计划一体化的计划分级体系以及各层级计划的主要内容及颗粒度</w:t>
      </w:r>
      <w:r w:rsidR="00E8338B">
        <w:rPr>
          <w:rFonts w:hint="eastAsia"/>
        </w:rPr>
        <w:t>。</w:t>
      </w:r>
    </w:p>
    <w:p w14:paraId="49D927AE" w14:textId="3C33F10A" w:rsidR="00A838EE" w:rsidRDefault="00A838EE" w:rsidP="00A838EE">
      <w:r>
        <w:rPr>
          <w:rFonts w:hint="eastAsia"/>
        </w:rPr>
        <w:t>（</w:t>
      </w:r>
      <w:r w:rsidR="00B9500C">
        <w:rPr>
          <w:rFonts w:hint="eastAsia"/>
        </w:rPr>
        <w:t>5</w:t>
      </w:r>
      <w:r>
        <w:rPr>
          <w:rFonts w:hint="eastAsia"/>
        </w:rPr>
        <w:t>）</w:t>
      </w:r>
      <w:r>
        <w:t>一体化计划建立流程</w:t>
      </w:r>
      <w:r>
        <w:tab/>
      </w:r>
    </w:p>
    <w:p w14:paraId="2AD42191" w14:textId="5197DC63" w:rsidR="00A838EE" w:rsidRDefault="00A838EE" w:rsidP="00A838EE">
      <w:r>
        <w:t xml:space="preserve">    对一体化计划建立</w:t>
      </w:r>
      <w:r w:rsidR="00E8338B">
        <w:rPr>
          <w:rFonts w:hint="eastAsia"/>
        </w:rPr>
        <w:t>和优化</w:t>
      </w:r>
      <w:r>
        <w:t>的</w:t>
      </w:r>
      <w:r w:rsidR="00E8338B">
        <w:rPr>
          <w:rFonts w:hint="eastAsia"/>
        </w:rPr>
        <w:t>一般</w:t>
      </w:r>
      <w:r>
        <w:t>流程进行详细介绍，包括基础准备、纵向分解、横向匹配，整体优化、分析等。</w:t>
      </w:r>
    </w:p>
    <w:p w14:paraId="27188BF9" w14:textId="7F098D10" w:rsidR="00A838EE" w:rsidRDefault="00A838EE" w:rsidP="00A838EE">
      <w:r>
        <w:rPr>
          <w:rFonts w:hint="eastAsia"/>
        </w:rPr>
        <w:t>（</w:t>
      </w:r>
      <w:r w:rsidR="00B9500C">
        <w:rPr>
          <w:rFonts w:hint="eastAsia"/>
        </w:rPr>
        <w:t>6</w:t>
      </w:r>
      <w:r>
        <w:rPr>
          <w:rFonts w:hint="eastAsia"/>
        </w:rPr>
        <w:t>）</w:t>
      </w:r>
      <w:r>
        <w:t>一体化计划审批、调整管理</w:t>
      </w:r>
      <w:r>
        <w:tab/>
      </w:r>
    </w:p>
    <w:p w14:paraId="73BE9031" w14:textId="49EEACBD" w:rsidR="00A838EE" w:rsidRDefault="00A838EE" w:rsidP="00A838EE">
      <w:r>
        <w:t xml:space="preserve">    明确一体化计划</w:t>
      </w:r>
      <w:r w:rsidR="00F12A2E">
        <w:rPr>
          <w:rFonts w:hint="eastAsia"/>
        </w:rPr>
        <w:t>的</w:t>
      </w:r>
      <w:r w:rsidR="006D1DCC">
        <w:rPr>
          <w:rFonts w:hint="eastAsia"/>
        </w:rPr>
        <w:t>审批和</w:t>
      </w:r>
      <w:r>
        <w:t>调整</w:t>
      </w:r>
      <w:r>
        <w:rPr>
          <w:rFonts w:hint="eastAsia"/>
        </w:rPr>
        <w:t>流程</w:t>
      </w:r>
      <w:r>
        <w:t>。</w:t>
      </w:r>
    </w:p>
    <w:p w14:paraId="6402128C" w14:textId="5312FCEB" w:rsidR="001D7204" w:rsidRDefault="00A838EE" w:rsidP="00A838EE">
      <w:r>
        <w:rPr>
          <w:rFonts w:hint="eastAsia"/>
        </w:rPr>
        <w:t>（</w:t>
      </w:r>
      <w:r w:rsidR="00B9500C">
        <w:rPr>
          <w:rFonts w:hint="eastAsia"/>
        </w:rPr>
        <w:t>7</w:t>
      </w:r>
      <w:r>
        <w:rPr>
          <w:rFonts w:hint="eastAsia"/>
        </w:rPr>
        <w:t>）</w:t>
      </w:r>
      <w:r w:rsidR="001D7204">
        <w:rPr>
          <w:rFonts w:hint="eastAsia"/>
        </w:rPr>
        <w:t>一体化计划成果</w:t>
      </w:r>
    </w:p>
    <w:p w14:paraId="103A1272" w14:textId="0C08672F" w:rsidR="001D7204" w:rsidRDefault="001D7204" w:rsidP="001D7204">
      <w:pPr>
        <w:ind w:firstLineChars="200" w:firstLine="480"/>
      </w:pPr>
      <w:r>
        <w:rPr>
          <w:rFonts w:hint="eastAsia"/>
        </w:rPr>
        <w:t>明确一体化建立后可达成的主要功能、成果，包括一般成果和其他成果。</w:t>
      </w:r>
    </w:p>
    <w:p w14:paraId="70AEA59A" w14:textId="54355E98" w:rsidR="00A838EE" w:rsidRDefault="001D7204" w:rsidP="00A838EE">
      <w:r>
        <w:rPr>
          <w:rFonts w:hint="eastAsia"/>
        </w:rPr>
        <w:t>（8）</w:t>
      </w:r>
      <w:r w:rsidR="00A838EE">
        <w:t>一体化计划运维</w:t>
      </w:r>
    </w:p>
    <w:p w14:paraId="7714043F" w14:textId="2A0F72E8" w:rsidR="00A838EE" w:rsidRPr="00A838EE" w:rsidRDefault="00A838EE" w:rsidP="00A838EE">
      <w:r>
        <w:t xml:space="preserve">    明确核电工程计划一体化建立后如何运作维护，包括组织与协调</w:t>
      </w:r>
      <w:r w:rsidR="006D1DCC">
        <w:rPr>
          <w:rFonts w:hint="eastAsia"/>
        </w:rPr>
        <w:t>、</w:t>
      </w:r>
      <w:r>
        <w:t>考核与评价</w:t>
      </w:r>
      <w:r w:rsidR="006D1DCC">
        <w:rPr>
          <w:rFonts w:hint="eastAsia"/>
        </w:rPr>
        <w:t>、</w:t>
      </w:r>
      <w:r>
        <w:t>线上线下计划执行及计划横向、纵向分析管理等内容。</w:t>
      </w:r>
    </w:p>
    <w:p w14:paraId="55F3D61A" w14:textId="77777777" w:rsidR="00011795" w:rsidRDefault="00205A43">
      <w:r>
        <w:rPr>
          <w:rFonts w:hint="eastAsia"/>
          <w:b/>
        </w:rPr>
        <w:t>3、解决的主要问题</w:t>
      </w:r>
    </w:p>
    <w:p w14:paraId="06698EF9" w14:textId="49D3ADE1" w:rsidR="009E4FC0" w:rsidRDefault="00105BA1">
      <w:pPr>
        <w:ind w:firstLine="480"/>
      </w:pPr>
      <w:r w:rsidRPr="00105BA1">
        <w:rPr>
          <w:rFonts w:hint="eastAsia"/>
        </w:rPr>
        <w:t>核电工程项目属于超大、超复杂型工程项目，项目管理面临任务重、时间紧、参建单位众多，接口类型多、接口管理复杂等诸多困难，</w:t>
      </w:r>
      <w:r w:rsidR="009E4FC0">
        <w:rPr>
          <w:rFonts w:hint="eastAsia"/>
        </w:rPr>
        <w:t>为</w:t>
      </w:r>
      <w:r w:rsidR="00056CF9">
        <w:rPr>
          <w:rFonts w:hint="eastAsia"/>
        </w:rPr>
        <w:t>解决核电</w:t>
      </w:r>
      <w:r>
        <w:rPr>
          <w:rFonts w:hint="eastAsia"/>
        </w:rPr>
        <w:t>工程</w:t>
      </w:r>
      <w:r w:rsidR="00056CF9">
        <w:rPr>
          <w:rFonts w:hint="eastAsia"/>
        </w:rPr>
        <w:t>项目计划</w:t>
      </w:r>
      <w:r>
        <w:rPr>
          <w:rFonts w:hint="eastAsia"/>
        </w:rPr>
        <w:t>作业量大、</w:t>
      </w:r>
      <w:r w:rsidR="00056CF9">
        <w:rPr>
          <w:rFonts w:hint="eastAsia"/>
        </w:rPr>
        <w:t>接口</w:t>
      </w:r>
      <w:r w:rsidR="006D1DCC">
        <w:rPr>
          <w:rFonts w:hint="eastAsia"/>
        </w:rPr>
        <w:t>复杂、</w:t>
      </w:r>
      <w:r w:rsidR="007876CC">
        <w:rPr>
          <w:rFonts w:hint="eastAsia"/>
        </w:rPr>
        <w:t>动态管理难度</w:t>
      </w:r>
      <w:r w:rsidR="00056CF9">
        <w:rPr>
          <w:rFonts w:hint="eastAsia"/>
        </w:rPr>
        <w:t>大</w:t>
      </w:r>
      <w:r w:rsidR="007876CC">
        <w:rPr>
          <w:rFonts w:hint="eastAsia"/>
        </w:rPr>
        <w:t>和管理效率不高</w:t>
      </w:r>
      <w:r w:rsidR="00056CF9">
        <w:rPr>
          <w:rFonts w:hint="eastAsia"/>
        </w:rPr>
        <w:t>的难题，</w:t>
      </w:r>
      <w:r w:rsidR="00DB5937">
        <w:rPr>
          <w:rFonts w:hint="eastAsia"/>
        </w:rPr>
        <w:t>特制定本文件</w:t>
      </w:r>
      <w:r w:rsidR="0055407A">
        <w:rPr>
          <w:rFonts w:hint="eastAsia"/>
        </w:rPr>
        <w:t>，通过规范工程计划一体化建立和运维方法，为促进核电行业计划</w:t>
      </w:r>
      <w:r w:rsidR="0055407A" w:rsidRPr="001F0613">
        <w:rPr>
          <w:rFonts w:hint="eastAsia"/>
        </w:rPr>
        <w:t>管理水平</w:t>
      </w:r>
      <w:r w:rsidR="0055407A">
        <w:rPr>
          <w:rFonts w:hint="eastAsia"/>
        </w:rPr>
        <w:t>的总体提升提供思路和方法</w:t>
      </w:r>
      <w:r w:rsidR="00DB5937">
        <w:rPr>
          <w:rFonts w:hint="eastAsia"/>
        </w:rPr>
        <w:t>。</w:t>
      </w:r>
    </w:p>
    <w:p w14:paraId="1A9E8CAC" w14:textId="68B20C34" w:rsidR="005751BB" w:rsidRPr="005751BB" w:rsidRDefault="005751BB">
      <w:pPr>
        <w:ind w:firstLine="480"/>
      </w:pPr>
      <w:r w:rsidRPr="005751BB">
        <w:rPr>
          <w:rFonts w:hint="eastAsia"/>
        </w:rPr>
        <w:t>本</w:t>
      </w:r>
      <w:r>
        <w:rPr>
          <w:rFonts w:hint="eastAsia"/>
        </w:rPr>
        <w:t>文件</w:t>
      </w:r>
      <w:r w:rsidRPr="005751BB">
        <w:rPr>
          <w:rFonts w:hint="eastAsia"/>
        </w:rPr>
        <w:t>适用于采用大业主模式或工程总承包管理模式的核电工程项目，规范了业主、工程承包方、监理单位、分包方等项目各参建方对工程计划一体化的管理</w:t>
      </w:r>
      <w:r w:rsidR="0055407A">
        <w:rPr>
          <w:rFonts w:hint="eastAsia"/>
        </w:rPr>
        <w:t>职责和内容</w:t>
      </w:r>
      <w:r w:rsidRPr="005751BB">
        <w:rPr>
          <w:rFonts w:hint="eastAsia"/>
        </w:rPr>
        <w:t>。</w:t>
      </w:r>
    </w:p>
    <w:p w14:paraId="4F876E63" w14:textId="77777777" w:rsidR="00011795" w:rsidRDefault="00205A43">
      <w:pPr>
        <w:outlineLvl w:val="0"/>
        <w:rPr>
          <w:b/>
          <w:sz w:val="28"/>
          <w:szCs w:val="28"/>
        </w:rPr>
      </w:pPr>
      <w:r>
        <w:rPr>
          <w:rFonts w:hint="eastAsia"/>
          <w:b/>
          <w:sz w:val="28"/>
          <w:szCs w:val="28"/>
        </w:rPr>
        <w:t>三、主要试验（或验证）情况</w:t>
      </w:r>
    </w:p>
    <w:p w14:paraId="10133721" w14:textId="790882FA" w:rsidR="00CF4732" w:rsidRDefault="00205A43">
      <w:pPr>
        <w:ind w:firstLine="480"/>
      </w:pPr>
      <w:r>
        <w:rPr>
          <w:rFonts w:hint="eastAsia"/>
        </w:rPr>
        <w:t>本文件</w:t>
      </w:r>
      <w:r w:rsidR="00CF4732">
        <w:rPr>
          <w:rFonts w:hint="eastAsia"/>
        </w:rPr>
        <w:t>是</w:t>
      </w:r>
      <w:r w:rsidR="00F04129">
        <w:rPr>
          <w:rFonts w:hint="eastAsia"/>
        </w:rPr>
        <w:t>基于</w:t>
      </w:r>
      <w:r w:rsidR="00F765DB">
        <w:rPr>
          <w:rFonts w:hint="eastAsia"/>
        </w:rPr>
        <w:t>田湾</w:t>
      </w:r>
      <w:r w:rsidR="00CF4732">
        <w:rPr>
          <w:rFonts w:hint="eastAsia"/>
        </w:rPr>
        <w:t>核电</w:t>
      </w:r>
      <w:r w:rsidR="006A3FCF">
        <w:rPr>
          <w:rFonts w:hint="eastAsia"/>
        </w:rPr>
        <w:t>6台运行机组和2台在建机组计划管理经验，</w:t>
      </w:r>
      <w:r w:rsidR="00F04129">
        <w:rPr>
          <w:rFonts w:hint="eastAsia"/>
        </w:rPr>
        <w:t>对</w:t>
      </w:r>
      <w:r w:rsidR="00CF4732" w:rsidRPr="00CF4732">
        <w:rPr>
          <w:rFonts w:hint="eastAsia"/>
        </w:rPr>
        <w:t>一体化</w:t>
      </w:r>
      <w:r w:rsidR="00CF4732">
        <w:rPr>
          <w:rFonts w:hint="eastAsia"/>
        </w:rPr>
        <w:t>计划</w:t>
      </w:r>
      <w:r w:rsidR="00CF4732" w:rsidRPr="00CF4732">
        <w:rPr>
          <w:rFonts w:hint="eastAsia"/>
        </w:rPr>
        <w:t>建立及运</w:t>
      </w:r>
      <w:proofErr w:type="gramStart"/>
      <w:r w:rsidR="00CF4732" w:rsidRPr="00CF4732">
        <w:rPr>
          <w:rFonts w:hint="eastAsia"/>
        </w:rPr>
        <w:t>维</w:t>
      </w:r>
      <w:r w:rsidR="00CF4732">
        <w:rPr>
          <w:rFonts w:hint="eastAsia"/>
        </w:rPr>
        <w:t>工作</w:t>
      </w:r>
      <w:proofErr w:type="gramEnd"/>
      <w:r w:rsidR="00CF4732">
        <w:rPr>
          <w:rFonts w:hint="eastAsia"/>
        </w:rPr>
        <w:t>进行总结提炼，并在参考国家和行业标准的基础上，结合核电工程特点进行了普适性修订，</w:t>
      </w:r>
      <w:proofErr w:type="gramStart"/>
      <w:r w:rsidR="00CF4732">
        <w:rPr>
          <w:rFonts w:hint="eastAsia"/>
        </w:rPr>
        <w:t>经标准</w:t>
      </w:r>
      <w:proofErr w:type="gramEnd"/>
      <w:r w:rsidR="00CF4732">
        <w:rPr>
          <w:rFonts w:hint="eastAsia"/>
        </w:rPr>
        <w:t>编写组充分讨论后确定。</w:t>
      </w:r>
    </w:p>
    <w:p w14:paraId="0FC28162" w14:textId="3A376EA5" w:rsidR="00011795" w:rsidRDefault="00CF4732">
      <w:pPr>
        <w:ind w:firstLine="480"/>
      </w:pPr>
      <w:r w:rsidRPr="00CF4732">
        <w:rPr>
          <w:rFonts w:hint="eastAsia"/>
        </w:rPr>
        <w:lastRenderedPageBreak/>
        <w:t>一体化计划体系</w:t>
      </w:r>
      <w:r>
        <w:rPr>
          <w:rFonts w:hint="eastAsia"/>
        </w:rPr>
        <w:t>、</w:t>
      </w:r>
      <w:r w:rsidRPr="00CF4732">
        <w:rPr>
          <w:rFonts w:hint="eastAsia"/>
        </w:rPr>
        <w:t>建立流程</w:t>
      </w:r>
      <w:r>
        <w:rPr>
          <w:rFonts w:hint="eastAsia"/>
        </w:rPr>
        <w:t>、</w:t>
      </w:r>
      <w:r w:rsidRPr="00CF4732">
        <w:rPr>
          <w:rFonts w:hint="eastAsia"/>
        </w:rPr>
        <w:t>计划审批、</w:t>
      </w:r>
      <w:r>
        <w:rPr>
          <w:rFonts w:hint="eastAsia"/>
        </w:rPr>
        <w:t>计划</w:t>
      </w:r>
      <w:r w:rsidRPr="00CF4732">
        <w:rPr>
          <w:rFonts w:hint="eastAsia"/>
        </w:rPr>
        <w:t>调整</w:t>
      </w:r>
      <w:r>
        <w:rPr>
          <w:rFonts w:hint="eastAsia"/>
        </w:rPr>
        <w:t>和计划运维等已经在田湾核电</w:t>
      </w:r>
      <w:r w:rsidR="00C74EE4">
        <w:rPr>
          <w:rFonts w:hint="eastAsia"/>
        </w:rPr>
        <w:t>实际应用并验证行之有效，同时根据验证情况，对部分规定进行了优化调整，</w:t>
      </w:r>
      <w:bookmarkStart w:id="0" w:name="_Hlk114426425"/>
      <w:r w:rsidR="00C74EE4">
        <w:rPr>
          <w:rFonts w:hint="eastAsia"/>
        </w:rPr>
        <w:t>确保本文件的科学、客观、合理和普适性。</w:t>
      </w:r>
      <w:bookmarkEnd w:id="0"/>
    </w:p>
    <w:p w14:paraId="33EA3B82" w14:textId="77777777" w:rsidR="00011795" w:rsidRDefault="00205A43">
      <w:pPr>
        <w:outlineLvl w:val="0"/>
        <w:rPr>
          <w:b/>
          <w:sz w:val="28"/>
          <w:szCs w:val="28"/>
        </w:rPr>
      </w:pPr>
      <w:r>
        <w:rPr>
          <w:rFonts w:hint="eastAsia"/>
          <w:b/>
          <w:sz w:val="28"/>
          <w:szCs w:val="28"/>
        </w:rPr>
        <w:t>四、标准中涉及专利的情况</w:t>
      </w:r>
    </w:p>
    <w:p w14:paraId="3BF9B8D4" w14:textId="77777777" w:rsidR="00011795" w:rsidRDefault="00205A43">
      <w:pPr>
        <w:ind w:firstLineChars="200" w:firstLine="480"/>
      </w:pPr>
      <w:r>
        <w:rPr>
          <w:rFonts w:hint="eastAsia"/>
        </w:rPr>
        <w:t>本文件不涉及专利问题。</w:t>
      </w:r>
    </w:p>
    <w:p w14:paraId="7634653E" w14:textId="77777777" w:rsidR="00011795" w:rsidRDefault="00205A43">
      <w:pPr>
        <w:outlineLvl w:val="0"/>
        <w:rPr>
          <w:b/>
          <w:sz w:val="28"/>
          <w:szCs w:val="28"/>
        </w:rPr>
      </w:pPr>
      <w:r>
        <w:rPr>
          <w:rFonts w:hint="eastAsia"/>
          <w:b/>
          <w:sz w:val="28"/>
          <w:szCs w:val="28"/>
        </w:rPr>
        <w:t>五、预期达到的社会效益、对产业发展的作用等情况</w:t>
      </w:r>
    </w:p>
    <w:p w14:paraId="531CFF9F" w14:textId="411C101B" w:rsidR="00011795" w:rsidRDefault="00676DA2">
      <w:pPr>
        <w:ind w:firstLineChars="200" w:firstLine="480"/>
      </w:pPr>
      <w:r>
        <w:rPr>
          <w:rFonts w:hint="eastAsia"/>
        </w:rPr>
        <w:t>一体化计划能够大幅计划的系统性和穿透性，</w:t>
      </w:r>
      <w:r w:rsidR="003C09B9">
        <w:rPr>
          <w:rFonts w:hint="eastAsia"/>
        </w:rPr>
        <w:t>实现各级计划纵向连通、同级计划横向接口匹配，</w:t>
      </w:r>
      <w:r>
        <w:rPr>
          <w:rFonts w:hint="eastAsia"/>
        </w:rPr>
        <w:t>在</w:t>
      </w:r>
      <w:r w:rsidR="003C09B9">
        <w:rPr>
          <w:rFonts w:hint="eastAsia"/>
        </w:rPr>
        <w:t>动辄几十万条计划作业的核电建设工程等</w:t>
      </w:r>
      <w:r w:rsidR="00105BA1">
        <w:rPr>
          <w:rFonts w:hint="eastAsia"/>
        </w:rPr>
        <w:t>超</w:t>
      </w:r>
      <w:r w:rsidR="003C09B9">
        <w:rPr>
          <w:rFonts w:hint="eastAsia"/>
        </w:rPr>
        <w:t>大型项目建设中，能够根据设计供图、设备供货</w:t>
      </w:r>
      <w:r w:rsidR="00105BA1">
        <w:rPr>
          <w:rFonts w:hint="eastAsia"/>
        </w:rPr>
        <w:t>、</w:t>
      </w:r>
      <w:r w:rsidR="003C09B9">
        <w:rPr>
          <w:rFonts w:hint="eastAsia"/>
        </w:rPr>
        <w:t>施工</w:t>
      </w:r>
      <w:r w:rsidR="00105BA1">
        <w:rPr>
          <w:rFonts w:hint="eastAsia"/>
        </w:rPr>
        <w:t>、调试</w:t>
      </w:r>
      <w:r w:rsidR="003C09B9">
        <w:rPr>
          <w:rFonts w:hint="eastAsia"/>
        </w:rPr>
        <w:t>等进展</w:t>
      </w:r>
      <w:r w:rsidR="00105BA1">
        <w:rPr>
          <w:rFonts w:hint="eastAsia"/>
        </w:rPr>
        <w:t>情况，</w:t>
      </w:r>
      <w:r w:rsidR="003C09B9">
        <w:rPr>
          <w:rFonts w:hint="eastAsia"/>
        </w:rPr>
        <w:t>动态快速完成接口匹配和调整，有效</w:t>
      </w:r>
      <w:r w:rsidR="00EA649D">
        <w:rPr>
          <w:rFonts w:hint="eastAsia"/>
        </w:rPr>
        <w:t>实现</w:t>
      </w:r>
      <w:r w:rsidR="00105BA1">
        <w:rPr>
          <w:rFonts w:hint="eastAsia"/>
        </w:rPr>
        <w:t>对</w:t>
      </w:r>
      <w:r w:rsidR="003C09B9">
        <w:rPr>
          <w:rFonts w:hint="eastAsia"/>
        </w:rPr>
        <w:t>计划执行</w:t>
      </w:r>
      <w:r w:rsidR="00EA649D">
        <w:rPr>
          <w:rFonts w:hint="eastAsia"/>
        </w:rPr>
        <w:t>状况的监控、</w:t>
      </w:r>
      <w:r w:rsidR="00105BA1">
        <w:rPr>
          <w:rFonts w:hint="eastAsia"/>
        </w:rPr>
        <w:t>对</w:t>
      </w:r>
      <w:r w:rsidR="00EA649D">
        <w:rPr>
          <w:rFonts w:hint="eastAsia"/>
        </w:rPr>
        <w:t>进度</w:t>
      </w:r>
      <w:r w:rsidR="003C09B9">
        <w:rPr>
          <w:rFonts w:hint="eastAsia"/>
        </w:rPr>
        <w:t>风险</w:t>
      </w:r>
      <w:r w:rsidR="00EA649D">
        <w:rPr>
          <w:rFonts w:hint="eastAsia"/>
        </w:rPr>
        <w:t>的</w:t>
      </w:r>
      <w:r w:rsidR="003C09B9">
        <w:rPr>
          <w:rFonts w:hint="eastAsia"/>
        </w:rPr>
        <w:t>识别和进度预警</w:t>
      </w:r>
      <w:r w:rsidR="00EA649D">
        <w:rPr>
          <w:rFonts w:hint="eastAsia"/>
        </w:rPr>
        <w:t>，</w:t>
      </w:r>
      <w:r w:rsidR="00105BA1">
        <w:rPr>
          <w:rFonts w:hint="eastAsia"/>
        </w:rPr>
        <w:t>大幅</w:t>
      </w:r>
      <w:r>
        <w:rPr>
          <w:rFonts w:hint="eastAsia"/>
        </w:rPr>
        <w:t>提升计划管控效率</w:t>
      </w:r>
      <w:r w:rsidR="00EA649D">
        <w:rPr>
          <w:rFonts w:hint="eastAsia"/>
        </w:rPr>
        <w:t>和效果。</w:t>
      </w:r>
      <w:r w:rsidR="00205A43">
        <w:rPr>
          <w:rFonts w:hint="eastAsia"/>
        </w:rPr>
        <w:t>本文件</w:t>
      </w:r>
      <w:r w:rsidR="00EA649D">
        <w:rPr>
          <w:rFonts w:hint="eastAsia"/>
        </w:rPr>
        <w:t>规范了工程计划一体化的建立和运维工作，为项目在启动</w:t>
      </w:r>
      <w:r w:rsidR="00105BA1">
        <w:rPr>
          <w:rFonts w:hint="eastAsia"/>
        </w:rPr>
        <w:t>阶段</w:t>
      </w:r>
      <w:r w:rsidR="00EA649D">
        <w:rPr>
          <w:rFonts w:hint="eastAsia"/>
        </w:rPr>
        <w:t>进行全周期一体化计划的总体规划提供了思路和方法，为</w:t>
      </w:r>
      <w:r w:rsidR="00C722DC" w:rsidRPr="00C722DC">
        <w:rPr>
          <w:rFonts w:hint="eastAsia"/>
        </w:rPr>
        <w:t>推动核电工程一体化计划的标准化建设</w:t>
      </w:r>
      <w:r w:rsidR="00EA649D">
        <w:rPr>
          <w:rFonts w:hint="eastAsia"/>
        </w:rPr>
        <w:t>和核电</w:t>
      </w:r>
      <w:r w:rsidR="00663161">
        <w:rPr>
          <w:rFonts w:hint="eastAsia"/>
        </w:rPr>
        <w:t>行业计划管理水平</w:t>
      </w:r>
      <w:r w:rsidR="00EA649D">
        <w:rPr>
          <w:rFonts w:hint="eastAsia"/>
        </w:rPr>
        <w:t>的整体提升奠定基础</w:t>
      </w:r>
      <w:r w:rsidR="00205A43">
        <w:rPr>
          <w:rFonts w:hint="eastAsia"/>
        </w:rPr>
        <w:t>。</w:t>
      </w:r>
    </w:p>
    <w:p w14:paraId="1A875998" w14:textId="77777777" w:rsidR="00011795" w:rsidRDefault="00205A43">
      <w:pPr>
        <w:outlineLvl w:val="0"/>
        <w:rPr>
          <w:b/>
          <w:sz w:val="28"/>
          <w:szCs w:val="28"/>
        </w:rPr>
      </w:pPr>
      <w:r>
        <w:rPr>
          <w:rFonts w:hint="eastAsia"/>
          <w:b/>
          <w:sz w:val="28"/>
          <w:szCs w:val="28"/>
        </w:rPr>
        <w:t>六、与国际、国外对比情况</w:t>
      </w:r>
    </w:p>
    <w:p w14:paraId="5584E619" w14:textId="6CA2A1F0" w:rsidR="00011795" w:rsidRDefault="00F4739C">
      <w:pPr>
        <w:ind w:firstLineChars="200" w:firstLine="480"/>
      </w:pPr>
      <w:r>
        <w:rPr>
          <w:rFonts w:hint="eastAsia"/>
        </w:rPr>
        <w:t>核电工程计划一体化</w:t>
      </w:r>
      <w:r w:rsidR="00EA649D">
        <w:rPr>
          <w:rFonts w:hint="eastAsia"/>
        </w:rPr>
        <w:t>建立和运维</w:t>
      </w:r>
      <w:r>
        <w:rPr>
          <w:rFonts w:hint="eastAsia"/>
        </w:rPr>
        <w:t>在国内外尚无专门标准或导则</w:t>
      </w:r>
      <w:r w:rsidR="00205A43">
        <w:rPr>
          <w:rFonts w:hint="eastAsia"/>
        </w:rPr>
        <w:t>。</w:t>
      </w:r>
    </w:p>
    <w:p w14:paraId="667C2AAA" w14:textId="77777777" w:rsidR="00011795" w:rsidRDefault="00205A43">
      <w:pPr>
        <w:outlineLvl w:val="0"/>
        <w:rPr>
          <w:b/>
          <w:sz w:val="28"/>
          <w:szCs w:val="28"/>
        </w:rPr>
      </w:pPr>
      <w:r>
        <w:rPr>
          <w:rFonts w:hint="eastAsia"/>
          <w:b/>
          <w:sz w:val="28"/>
          <w:szCs w:val="28"/>
        </w:rPr>
        <w:t>七、在标准体系中的位置，与现行相关法律、法规、规章及标准，特别是强制性标准的协调性</w:t>
      </w:r>
    </w:p>
    <w:p w14:paraId="447DB6F1" w14:textId="77777777" w:rsidR="00011795" w:rsidRDefault="00205A43">
      <w:pPr>
        <w:ind w:firstLineChars="200" w:firstLine="480"/>
      </w:pPr>
      <w:r>
        <w:rPr>
          <w:rFonts w:hint="eastAsia"/>
        </w:rPr>
        <w:t>本文件与现行相关法律、法规、规章及相关标准协调一致。</w:t>
      </w:r>
    </w:p>
    <w:p w14:paraId="25E006B5" w14:textId="77777777" w:rsidR="00011795" w:rsidRDefault="00205A43">
      <w:pPr>
        <w:outlineLvl w:val="0"/>
        <w:rPr>
          <w:b/>
          <w:sz w:val="28"/>
          <w:szCs w:val="28"/>
        </w:rPr>
      </w:pPr>
      <w:r>
        <w:rPr>
          <w:rFonts w:hint="eastAsia"/>
          <w:b/>
          <w:sz w:val="28"/>
          <w:szCs w:val="28"/>
        </w:rPr>
        <w:t>八、重大分歧意见的处理经过和依据</w:t>
      </w:r>
    </w:p>
    <w:p w14:paraId="1E6E085A" w14:textId="77777777" w:rsidR="00011795" w:rsidRDefault="00205A43">
      <w:pPr>
        <w:ind w:firstLineChars="200" w:firstLine="480"/>
      </w:pPr>
      <w:r>
        <w:rPr>
          <w:rFonts w:hint="eastAsia"/>
        </w:rPr>
        <w:t>无。</w:t>
      </w:r>
    </w:p>
    <w:p w14:paraId="7E4319D1" w14:textId="77777777" w:rsidR="00011795" w:rsidRDefault="00205A43">
      <w:pPr>
        <w:outlineLvl w:val="0"/>
        <w:rPr>
          <w:b/>
          <w:sz w:val="28"/>
          <w:szCs w:val="28"/>
        </w:rPr>
      </w:pPr>
      <w:r>
        <w:rPr>
          <w:rFonts w:hint="eastAsia"/>
          <w:b/>
          <w:sz w:val="28"/>
          <w:szCs w:val="28"/>
        </w:rPr>
        <w:t>九、标准性质的建议说明</w:t>
      </w:r>
    </w:p>
    <w:p w14:paraId="6F425ECF" w14:textId="77777777" w:rsidR="00011795" w:rsidRDefault="00205A43">
      <w:pPr>
        <w:ind w:firstLineChars="250" w:firstLine="600"/>
        <w:rPr>
          <w:i/>
        </w:rPr>
      </w:pPr>
      <w:r>
        <w:rPr>
          <w:rFonts w:hint="eastAsia"/>
        </w:rPr>
        <w:t>建议本文件的性质为团体标准。</w:t>
      </w:r>
    </w:p>
    <w:p w14:paraId="603C1D03" w14:textId="77777777" w:rsidR="00011795" w:rsidRDefault="00205A43">
      <w:pPr>
        <w:outlineLvl w:val="0"/>
        <w:rPr>
          <w:b/>
          <w:sz w:val="28"/>
          <w:szCs w:val="28"/>
        </w:rPr>
      </w:pPr>
      <w:r>
        <w:rPr>
          <w:rFonts w:hint="eastAsia"/>
          <w:b/>
          <w:sz w:val="28"/>
          <w:szCs w:val="28"/>
        </w:rPr>
        <w:t>十、贯彻标准的要求和措施建议</w:t>
      </w:r>
    </w:p>
    <w:p w14:paraId="7D31F8FE" w14:textId="77777777" w:rsidR="00011795" w:rsidRDefault="00205A43">
      <w:pPr>
        <w:ind w:firstLineChars="200" w:firstLine="480"/>
        <w:rPr>
          <w:i/>
        </w:rPr>
      </w:pPr>
      <w:r>
        <w:rPr>
          <w:rFonts w:hint="eastAsia"/>
        </w:rPr>
        <w:t>标准发布后，</w:t>
      </w:r>
      <w:r w:rsidR="00056CF9">
        <w:rPr>
          <w:rFonts w:hint="eastAsia"/>
        </w:rPr>
        <w:t>江苏</w:t>
      </w:r>
      <w:r w:rsidR="00056CF9">
        <w:t>核电有限公司</w:t>
      </w:r>
      <w:r>
        <w:rPr>
          <w:rFonts w:hint="eastAsia"/>
        </w:rPr>
        <w:t>及其他参编单位将配合中国核能行业协会组织行业召开标准宣贯会，开展培训活动，促进该标准更好的贯彻实施。</w:t>
      </w:r>
    </w:p>
    <w:p w14:paraId="012A209D" w14:textId="77777777" w:rsidR="00011795" w:rsidRDefault="00205A43">
      <w:pPr>
        <w:outlineLvl w:val="0"/>
        <w:rPr>
          <w:b/>
          <w:sz w:val="28"/>
          <w:szCs w:val="28"/>
        </w:rPr>
      </w:pPr>
      <w:r>
        <w:rPr>
          <w:rFonts w:hint="eastAsia"/>
          <w:b/>
          <w:sz w:val="28"/>
          <w:szCs w:val="28"/>
        </w:rPr>
        <w:t>十一、废止现行相关标准的建议</w:t>
      </w:r>
    </w:p>
    <w:p w14:paraId="4831CFB9" w14:textId="77777777" w:rsidR="00011795" w:rsidRDefault="00205A43">
      <w:pPr>
        <w:ind w:firstLineChars="200" w:firstLine="480"/>
      </w:pPr>
      <w:r>
        <w:rPr>
          <w:rFonts w:hint="eastAsia"/>
        </w:rPr>
        <w:lastRenderedPageBreak/>
        <w:t>无。</w:t>
      </w:r>
    </w:p>
    <w:p w14:paraId="39FAB7E3" w14:textId="77777777" w:rsidR="00011795" w:rsidRDefault="00205A43">
      <w:pPr>
        <w:outlineLvl w:val="0"/>
        <w:rPr>
          <w:b/>
          <w:sz w:val="28"/>
          <w:szCs w:val="28"/>
        </w:rPr>
      </w:pPr>
      <w:r>
        <w:rPr>
          <w:rFonts w:hint="eastAsia"/>
          <w:b/>
          <w:sz w:val="28"/>
          <w:szCs w:val="28"/>
        </w:rPr>
        <w:t>十二、其他应予说明的事项</w:t>
      </w:r>
    </w:p>
    <w:p w14:paraId="626D4FF0" w14:textId="77777777" w:rsidR="00011795" w:rsidRDefault="00205A43">
      <w:pPr>
        <w:ind w:firstLineChars="200" w:firstLine="480"/>
      </w:pPr>
      <w:r>
        <w:rPr>
          <w:rFonts w:hint="eastAsia"/>
        </w:rPr>
        <w:t>无。</w:t>
      </w:r>
    </w:p>
    <w:sectPr w:rsidR="000117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3FA96" w14:textId="77777777" w:rsidR="00180596" w:rsidRDefault="00180596" w:rsidP="007A11BF">
      <w:pPr>
        <w:spacing w:line="240" w:lineRule="auto"/>
      </w:pPr>
      <w:r>
        <w:separator/>
      </w:r>
    </w:p>
  </w:endnote>
  <w:endnote w:type="continuationSeparator" w:id="0">
    <w:p w14:paraId="0FA3EAB1" w14:textId="77777777" w:rsidR="00180596" w:rsidRDefault="00180596" w:rsidP="007A11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6244B" w14:textId="77777777" w:rsidR="00180596" w:rsidRDefault="00180596" w:rsidP="007A11BF">
      <w:pPr>
        <w:spacing w:line="240" w:lineRule="auto"/>
      </w:pPr>
      <w:r>
        <w:separator/>
      </w:r>
    </w:p>
  </w:footnote>
  <w:footnote w:type="continuationSeparator" w:id="0">
    <w:p w14:paraId="19EA12F9" w14:textId="77777777" w:rsidR="00180596" w:rsidRDefault="00180596" w:rsidP="007A11B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4616E"/>
    <w:multiLevelType w:val="hybridMultilevel"/>
    <w:tmpl w:val="3716A2BA"/>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12A167F"/>
    <w:multiLevelType w:val="hybridMultilevel"/>
    <w:tmpl w:val="01649EA2"/>
    <w:lvl w:ilvl="0" w:tplc="AB1033AE">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77524A93"/>
    <w:multiLevelType w:val="hybridMultilevel"/>
    <w:tmpl w:val="0CA200EC"/>
    <w:lvl w:ilvl="0" w:tplc="4044ECA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08327818">
    <w:abstractNumId w:val="0"/>
  </w:num>
  <w:num w:numId="2" w16cid:durableId="1447188812">
    <w:abstractNumId w:val="1"/>
  </w:num>
  <w:num w:numId="3" w16cid:durableId="15960098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795"/>
    <w:rsid w:val="00001217"/>
    <w:rsid w:val="00011795"/>
    <w:rsid w:val="000235A5"/>
    <w:rsid w:val="00056CF9"/>
    <w:rsid w:val="000C40A4"/>
    <w:rsid w:val="000D2F5A"/>
    <w:rsid w:val="000F2E5E"/>
    <w:rsid w:val="00105BA1"/>
    <w:rsid w:val="00180596"/>
    <w:rsid w:val="001B4347"/>
    <w:rsid w:val="001D7204"/>
    <w:rsid w:val="001F0613"/>
    <w:rsid w:val="00205A43"/>
    <w:rsid w:val="00234CAB"/>
    <w:rsid w:val="0031040D"/>
    <w:rsid w:val="003113BF"/>
    <w:rsid w:val="00335A15"/>
    <w:rsid w:val="00367709"/>
    <w:rsid w:val="003B0C3A"/>
    <w:rsid w:val="003C09B9"/>
    <w:rsid w:val="003D1B2B"/>
    <w:rsid w:val="00422D43"/>
    <w:rsid w:val="004641CE"/>
    <w:rsid w:val="004D50B1"/>
    <w:rsid w:val="00524251"/>
    <w:rsid w:val="005319A8"/>
    <w:rsid w:val="0055407A"/>
    <w:rsid w:val="005751BB"/>
    <w:rsid w:val="005A7904"/>
    <w:rsid w:val="005B70A4"/>
    <w:rsid w:val="0065208F"/>
    <w:rsid w:val="00663161"/>
    <w:rsid w:val="00675D44"/>
    <w:rsid w:val="00676DA2"/>
    <w:rsid w:val="006A3FCF"/>
    <w:rsid w:val="006B3CDF"/>
    <w:rsid w:val="006B6381"/>
    <w:rsid w:val="006D1DCC"/>
    <w:rsid w:val="006E5018"/>
    <w:rsid w:val="006F4206"/>
    <w:rsid w:val="00772B86"/>
    <w:rsid w:val="00774389"/>
    <w:rsid w:val="007876CC"/>
    <w:rsid w:val="0079455B"/>
    <w:rsid w:val="00795690"/>
    <w:rsid w:val="007A11BF"/>
    <w:rsid w:val="00840C0F"/>
    <w:rsid w:val="00854986"/>
    <w:rsid w:val="00976271"/>
    <w:rsid w:val="009B5F6A"/>
    <w:rsid w:val="009B6062"/>
    <w:rsid w:val="009E4FC0"/>
    <w:rsid w:val="00A130A9"/>
    <w:rsid w:val="00A145A0"/>
    <w:rsid w:val="00A838EE"/>
    <w:rsid w:val="00AC49BE"/>
    <w:rsid w:val="00B31464"/>
    <w:rsid w:val="00B43FD1"/>
    <w:rsid w:val="00B5330E"/>
    <w:rsid w:val="00B9500C"/>
    <w:rsid w:val="00BB51CD"/>
    <w:rsid w:val="00C722DC"/>
    <w:rsid w:val="00C74EE4"/>
    <w:rsid w:val="00CC2D15"/>
    <w:rsid w:val="00CF4732"/>
    <w:rsid w:val="00D171F5"/>
    <w:rsid w:val="00D17B15"/>
    <w:rsid w:val="00DB5937"/>
    <w:rsid w:val="00E8338B"/>
    <w:rsid w:val="00EA649D"/>
    <w:rsid w:val="00F01577"/>
    <w:rsid w:val="00F04129"/>
    <w:rsid w:val="00F11039"/>
    <w:rsid w:val="00F12A2E"/>
    <w:rsid w:val="00F16500"/>
    <w:rsid w:val="00F42987"/>
    <w:rsid w:val="00F4739C"/>
    <w:rsid w:val="00F5321C"/>
    <w:rsid w:val="00F765DB"/>
    <w:rsid w:val="00FF3E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0B0F7"/>
  <w15:docId w15:val="{20CF3C57-D4CD-4D35-8493-ED96D4373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4E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a5"/>
    <w:uiPriority w:val="99"/>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Pr>
      <w:sz w:val="18"/>
      <w:szCs w:val="18"/>
    </w:rPr>
  </w:style>
  <w:style w:type="paragraph" w:styleId="a6">
    <w:name w:val="footer"/>
    <w:basedOn w:val="a"/>
    <w:link w:val="a7"/>
    <w:uiPriority w:val="99"/>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Pr>
      <w:sz w:val="18"/>
      <w:szCs w:val="18"/>
    </w:rPr>
  </w:style>
  <w:style w:type="paragraph" w:styleId="a8">
    <w:name w:val="Balloon Text"/>
    <w:basedOn w:val="a"/>
    <w:link w:val="a9"/>
    <w:uiPriority w:val="99"/>
    <w:pPr>
      <w:spacing w:line="240" w:lineRule="auto"/>
    </w:pPr>
    <w:rPr>
      <w:sz w:val="18"/>
      <w:szCs w:val="18"/>
    </w:rPr>
  </w:style>
  <w:style w:type="character" w:customStyle="1" w:styleId="a9">
    <w:name w:val="批注框文本 字符"/>
    <w:basedOn w:val="a0"/>
    <w:link w:val="a8"/>
    <w:uiPriority w:val="99"/>
    <w:rPr>
      <w:sz w:val="18"/>
      <w:szCs w:val="18"/>
    </w:rPr>
  </w:style>
  <w:style w:type="character" w:styleId="aa">
    <w:name w:val="annotation reference"/>
    <w:basedOn w:val="a0"/>
    <w:uiPriority w:val="99"/>
    <w:rPr>
      <w:sz w:val="21"/>
      <w:szCs w:val="21"/>
    </w:rPr>
  </w:style>
  <w:style w:type="paragraph" w:styleId="ab">
    <w:name w:val="annotation text"/>
    <w:basedOn w:val="a"/>
    <w:link w:val="ac"/>
    <w:uiPriority w:val="99"/>
  </w:style>
  <w:style w:type="character" w:customStyle="1" w:styleId="ac">
    <w:name w:val="批注文字 字符"/>
    <w:basedOn w:val="a0"/>
    <w:link w:val="ab"/>
    <w:uiPriority w:val="99"/>
  </w:style>
  <w:style w:type="paragraph" w:styleId="ad">
    <w:name w:val="annotation subject"/>
    <w:basedOn w:val="ab"/>
    <w:next w:val="ab"/>
    <w:link w:val="ae"/>
    <w:uiPriority w:val="99"/>
    <w:rPr>
      <w:b/>
      <w:bCs/>
    </w:rPr>
  </w:style>
  <w:style w:type="character" w:customStyle="1" w:styleId="ae">
    <w:name w:val="批注主题 字符"/>
    <w:basedOn w:val="ac"/>
    <w:link w:val="ad"/>
    <w:uiPriority w:val="99"/>
    <w:rPr>
      <w:b/>
      <w:bCs/>
    </w:rPr>
  </w:style>
  <w:style w:type="paragraph" w:customStyle="1" w:styleId="af">
    <w:name w:val="标准文件_段"/>
    <w:link w:val="Char"/>
    <w:qFormat/>
    <w:pPr>
      <w:autoSpaceDE w:val="0"/>
      <w:autoSpaceDN w:val="0"/>
      <w:spacing w:line="240" w:lineRule="auto"/>
      <w:ind w:firstLineChars="200" w:firstLine="200"/>
      <w:jc w:val="both"/>
    </w:pPr>
    <w:rPr>
      <w:rFonts w:hAnsi="Times New Roman" w:cs="Times New Roman"/>
      <w:kern w:val="0"/>
      <w:sz w:val="21"/>
      <w:szCs w:val="20"/>
    </w:rPr>
  </w:style>
  <w:style w:type="character" w:customStyle="1" w:styleId="Char">
    <w:name w:val="标准文件_段 Char"/>
    <w:link w:val="af"/>
    <w:qFormat/>
    <w:rPr>
      <w:rFonts w:hAnsi="Times New Roman" w:cs="Times New Roman"/>
      <w:kern w:val="0"/>
      <w:sz w:val="21"/>
      <w:szCs w:val="20"/>
    </w:rPr>
  </w:style>
  <w:style w:type="paragraph" w:styleId="af0">
    <w:name w:val="Normal (Web)"/>
    <w:basedOn w:val="a"/>
    <w:uiPriority w:val="99"/>
    <w:semiHidden/>
    <w:unhideWhenUsed/>
    <w:rsid w:val="00A838EE"/>
    <w:rPr>
      <w:rFonts w:ascii="Times New Roman" w:hAnsi="Times New Roman" w:cs="Times New Roman"/>
    </w:rPr>
  </w:style>
  <w:style w:type="paragraph" w:styleId="af1">
    <w:name w:val="Revision"/>
    <w:hidden/>
    <w:uiPriority w:val="99"/>
    <w:semiHidden/>
    <w:rsid w:val="000C40A4"/>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836">
      <w:bodyDiv w:val="1"/>
      <w:marLeft w:val="0"/>
      <w:marRight w:val="0"/>
      <w:marTop w:val="0"/>
      <w:marBottom w:val="0"/>
      <w:divBdr>
        <w:top w:val="none" w:sz="0" w:space="0" w:color="auto"/>
        <w:left w:val="none" w:sz="0" w:space="0" w:color="auto"/>
        <w:bottom w:val="none" w:sz="0" w:space="0" w:color="auto"/>
        <w:right w:val="none" w:sz="0" w:space="0" w:color="auto"/>
      </w:divBdr>
    </w:div>
    <w:div w:id="252473103">
      <w:bodyDiv w:val="1"/>
      <w:marLeft w:val="0"/>
      <w:marRight w:val="0"/>
      <w:marTop w:val="0"/>
      <w:marBottom w:val="0"/>
      <w:divBdr>
        <w:top w:val="none" w:sz="0" w:space="0" w:color="auto"/>
        <w:left w:val="none" w:sz="0" w:space="0" w:color="auto"/>
        <w:bottom w:val="none" w:sz="0" w:space="0" w:color="auto"/>
        <w:right w:val="none" w:sz="0" w:space="0" w:color="auto"/>
      </w:divBdr>
    </w:div>
    <w:div w:id="570501537">
      <w:bodyDiv w:val="1"/>
      <w:marLeft w:val="0"/>
      <w:marRight w:val="0"/>
      <w:marTop w:val="0"/>
      <w:marBottom w:val="0"/>
      <w:divBdr>
        <w:top w:val="none" w:sz="0" w:space="0" w:color="auto"/>
        <w:left w:val="none" w:sz="0" w:space="0" w:color="auto"/>
        <w:bottom w:val="none" w:sz="0" w:space="0" w:color="auto"/>
        <w:right w:val="none" w:sz="0" w:space="0" w:color="auto"/>
      </w:divBdr>
    </w:div>
    <w:div w:id="1000428857">
      <w:bodyDiv w:val="1"/>
      <w:marLeft w:val="0"/>
      <w:marRight w:val="0"/>
      <w:marTop w:val="0"/>
      <w:marBottom w:val="0"/>
      <w:divBdr>
        <w:top w:val="none" w:sz="0" w:space="0" w:color="auto"/>
        <w:left w:val="none" w:sz="0" w:space="0" w:color="auto"/>
        <w:bottom w:val="none" w:sz="0" w:space="0" w:color="auto"/>
        <w:right w:val="none" w:sz="0" w:space="0" w:color="auto"/>
      </w:divBdr>
    </w:div>
    <w:div w:id="1574074803">
      <w:bodyDiv w:val="1"/>
      <w:marLeft w:val="0"/>
      <w:marRight w:val="0"/>
      <w:marTop w:val="0"/>
      <w:marBottom w:val="0"/>
      <w:divBdr>
        <w:top w:val="none" w:sz="0" w:space="0" w:color="auto"/>
        <w:left w:val="none" w:sz="0" w:space="0" w:color="auto"/>
        <w:bottom w:val="none" w:sz="0" w:space="0" w:color="auto"/>
        <w:right w:val="none" w:sz="0" w:space="0" w:color="auto"/>
      </w:divBdr>
    </w:div>
    <w:div w:id="1604923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397</Words>
  <Characters>2269</Characters>
  <Application>Microsoft Office Word</Application>
  <DocSecurity>0</DocSecurity>
  <Lines>18</Lines>
  <Paragraphs>5</Paragraphs>
  <ScaleCrop>false</ScaleCrop>
  <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2022-10-14T08:07:00Z</dcterms:created>
  <dcterms:modified xsi:type="dcterms:W3CDTF">2022-10-14T08:07:00Z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d645b5e7cb834524b464241c79292351</vt:lpwstr>
  </property>
</Properties>
</file>